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4DD7CA3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A5FCB">
        <w:rPr>
          <w:rFonts w:cs="Arial"/>
          <w:bCs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28077C">
        <w:rPr>
          <w:rFonts w:cs="Arial"/>
          <w:noProof w:val="0"/>
          <w:sz w:val="22"/>
          <w:szCs w:val="22"/>
        </w:rPr>
        <w:t>2096</w:t>
      </w:r>
    </w:p>
    <w:p w14:paraId="53979311" w14:textId="58817414" w:rsidR="004E3939" w:rsidRPr="00DA53A0" w:rsidRDefault="00EA5FCB" w:rsidP="004E3939">
      <w:pPr>
        <w:pStyle w:val="Header"/>
        <w:rPr>
          <w:sz w:val="22"/>
          <w:szCs w:val="22"/>
        </w:rPr>
      </w:pPr>
      <w:bookmarkStart w:id="3" w:name="_Hlk165061818"/>
      <w:r w:rsidRPr="00EA5FCB">
        <w:rPr>
          <w:sz w:val="22"/>
          <w:szCs w:val="22"/>
        </w:rPr>
        <w:t xml:space="preserve">Jeju </w:t>
      </w:r>
      <w:r>
        <w:rPr>
          <w:sz w:val="22"/>
          <w:szCs w:val="22"/>
        </w:rPr>
        <w:t xml:space="preserve">, </w:t>
      </w:r>
      <w:r w:rsidRPr="00EA5FCB">
        <w:rPr>
          <w:sz w:val="22"/>
          <w:szCs w:val="22"/>
        </w:rPr>
        <w:t>Korea, 27-31 May 2024</w:t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4CBC66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81007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r w:rsidR="00481007" w:rsidRPr="0070329A">
        <w:rPr>
          <w:rFonts w:ascii="Arial" w:hAnsi="Arial" w:cs="Arial"/>
          <w:b/>
          <w:sz w:val="22"/>
          <w:szCs w:val="22"/>
        </w:rPr>
        <w:t>on Clarifications related to User Identities</w:t>
      </w:r>
    </w:p>
    <w:p w14:paraId="57C23DB4" w14:textId="6655AC2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481007">
        <w:rPr>
          <w:rFonts w:ascii="Arial" w:hAnsi="Arial" w:cs="Arial"/>
          <w:b/>
          <w:bCs/>
          <w:sz w:val="22"/>
          <w:szCs w:val="22"/>
        </w:rPr>
        <w:tab/>
        <w:t>LS S2-2407219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81007" w:rsidRPr="0070329A">
        <w:rPr>
          <w:rFonts w:ascii="Arial" w:hAnsi="Arial" w:cs="Arial"/>
          <w:b/>
          <w:sz w:val="22"/>
          <w:szCs w:val="22"/>
        </w:rPr>
        <w:t>on Clarifications related to User Identities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481007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1CD6803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81007">
        <w:rPr>
          <w:rFonts w:ascii="Arial" w:hAnsi="Arial" w:cs="Arial"/>
          <w:b/>
          <w:bCs/>
          <w:sz w:val="22"/>
          <w:szCs w:val="22"/>
        </w:rPr>
        <w:t>Rel-19</w:t>
      </w:r>
    </w:p>
    <w:bookmarkEnd w:id="6"/>
    <w:bookmarkEnd w:id="7"/>
    <w:bookmarkEnd w:id="8"/>
    <w:p w14:paraId="35E85865" w14:textId="0F434D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B0AAE" w:rsidRPr="00CB0AAE">
        <w:rPr>
          <w:rFonts w:ascii="Arial" w:hAnsi="Arial" w:cs="Arial"/>
          <w:b/>
          <w:bCs/>
          <w:sz w:val="22"/>
          <w:szCs w:val="22"/>
        </w:rPr>
        <w:t>Study on User Identities and Authentication Architecture (FS_UIA_ARC)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0AED74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81007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35AF437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81007">
        <w:rPr>
          <w:rFonts w:ascii="Arial" w:hAnsi="Arial" w:cs="Arial"/>
          <w:b/>
          <w:bCs/>
          <w:sz w:val="22"/>
          <w:szCs w:val="22"/>
        </w:rPr>
        <w:t>SA3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2BA1F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="00481007">
        <w:rPr>
          <w:rFonts w:ascii="Arial" w:hAnsi="Arial" w:cs="Arial"/>
          <w:b/>
          <w:bCs/>
          <w:sz w:val="22"/>
          <w:szCs w:val="22"/>
        </w:rPr>
        <w:tab/>
        <w:t>Erik Guttman</w:t>
      </w:r>
    </w:p>
    <w:p w14:paraId="5E7274A5" w14:textId="35A8188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81007">
        <w:rPr>
          <w:rFonts w:ascii="Arial" w:hAnsi="Arial" w:cs="Arial"/>
          <w:b/>
          <w:bCs/>
          <w:sz w:val="22"/>
          <w:szCs w:val="22"/>
        </w:rPr>
        <w:t>erik.guttman@samsung.com</w:t>
      </w:r>
    </w:p>
    <w:p w14:paraId="67F1D706" w14:textId="47D5EDF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81007">
        <w:rPr>
          <w:rFonts w:ascii="Arial" w:hAnsi="Arial" w:cs="Arial"/>
          <w:b/>
          <w:bCs/>
          <w:sz w:val="22"/>
          <w:szCs w:val="22"/>
        </w:rPr>
        <w:t>+49 170 916 6662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F17D0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1007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1F517D74" w:rsidR="00B97703" w:rsidRDefault="00481007" w:rsidP="00481007">
      <w:r w:rsidRPr="00481007">
        <w:t>In an LS sent to SA1 (S2-2407219) SA2 asked SA1 the following questions</w:t>
      </w:r>
      <w:r>
        <w:t>:</w:t>
      </w:r>
    </w:p>
    <w:p w14:paraId="14468F1B" w14:textId="71ECA89E" w:rsidR="00481007" w:rsidRDefault="00481007" w:rsidP="00481007">
      <w:pPr>
        <w:pStyle w:val="B1"/>
      </w:pPr>
    </w:p>
    <w:p w14:paraId="6848115E" w14:textId="375D852B" w:rsidR="00481007" w:rsidRPr="0070329A" w:rsidRDefault="00481007" w:rsidP="00481007">
      <w:pPr>
        <w:pStyle w:val="B1"/>
        <w:rPr>
          <w:rFonts w:ascii="Arial" w:hAnsi="Arial" w:cs="Arial"/>
          <w:lang w:eastAsia="zh-CN"/>
        </w:rPr>
      </w:pPr>
      <w:r>
        <w:rPr>
          <w:rFonts w:ascii="Arial" w:eastAsia="Calibri" w:hAnsi="Arial" w:cs="Arial"/>
        </w:rPr>
        <w:tab/>
      </w:r>
      <w:r w:rsidRPr="0070329A">
        <w:rPr>
          <w:rFonts w:ascii="Arial" w:eastAsia="Calibri" w:hAnsi="Arial" w:cs="Arial"/>
        </w:rPr>
        <w:t xml:space="preserve">SA2 is studying User Identities and Authentication Architecture (TR 23.700-32). This study is based on the requirements in section 26a of TS 22.101. In terms of background, SA2 has agreed that a user </w:t>
      </w:r>
      <w:r>
        <w:rPr>
          <w:rFonts w:ascii="Arial" w:eastAsia="Calibri" w:hAnsi="Arial" w:cs="Arial"/>
        </w:rPr>
        <w:t>identifier</w:t>
      </w:r>
      <w:r w:rsidRPr="0070329A">
        <w:rPr>
          <w:rFonts w:ascii="Arial" w:eastAsia="Calibri" w:hAnsi="Arial" w:cs="Arial"/>
        </w:rPr>
        <w:t xml:space="preserve"> is considered active if the associated user identifier has been authenticated and authorized to use a linked subscription to access the 5GS.</w:t>
      </w:r>
    </w:p>
    <w:p w14:paraId="3B271E96" w14:textId="3EB86C09" w:rsidR="00481007" w:rsidRPr="0070329A" w:rsidRDefault="00481007" w:rsidP="00481007">
      <w:pPr>
        <w:pStyle w:val="B1"/>
        <w:rPr>
          <w:rFonts w:cs="Arial"/>
          <w:lang w:eastAsia="zh-CN"/>
        </w:rPr>
      </w:pPr>
      <w:r>
        <w:rPr>
          <w:rFonts w:ascii="Arial" w:hAnsi="Arial" w:cs="Arial"/>
          <w:lang w:eastAsia="zh-CN"/>
        </w:rPr>
        <w:tab/>
      </w:r>
      <w:r w:rsidRPr="0070329A">
        <w:rPr>
          <w:rFonts w:ascii="Arial" w:hAnsi="Arial" w:cs="Arial"/>
          <w:lang w:eastAsia="zh-CN"/>
        </w:rPr>
        <w:t xml:space="preserve">SA2 has discussed how and whether the IMS service might be impacted when a user </w:t>
      </w:r>
      <w:r>
        <w:rPr>
          <w:rFonts w:ascii="Arial" w:eastAsia="Calibri" w:hAnsi="Arial" w:cs="Arial"/>
        </w:rPr>
        <w:t>identifier</w:t>
      </w:r>
      <w:r w:rsidRPr="0070329A">
        <w:rPr>
          <w:rFonts w:ascii="Arial" w:hAnsi="Arial" w:cs="Arial"/>
          <w:lang w:eastAsia="zh-CN"/>
        </w:rPr>
        <w:t xml:space="preserve"> becomes active or inactive. </w:t>
      </w:r>
    </w:p>
    <w:p w14:paraId="66CD37DB" w14:textId="77777777" w:rsidR="00481007" w:rsidRPr="0070329A" w:rsidRDefault="00481007" w:rsidP="00481007">
      <w:pPr>
        <w:pStyle w:val="B1"/>
        <w:rPr>
          <w:rFonts w:ascii="Arial" w:hAnsi="Arial" w:cs="Arial"/>
        </w:rPr>
      </w:pPr>
      <w:r w:rsidRPr="0070329A">
        <w:rPr>
          <w:rFonts w:ascii="Arial" w:hAnsi="Arial" w:cs="Arial"/>
          <w:b/>
          <w:bCs/>
        </w:rPr>
        <w:t>Question 1</w:t>
      </w:r>
      <w:r w:rsidRPr="0070329A">
        <w:rPr>
          <w:rFonts w:ascii="Arial" w:hAnsi="Arial" w:cs="Arial"/>
        </w:rPr>
        <w:t xml:space="preserve">: SA2 would like to ask SA1: Whether there are any specific service requirements for the IMS service when a user </w:t>
      </w:r>
      <w:r>
        <w:rPr>
          <w:rFonts w:ascii="Arial" w:eastAsia="Calibri" w:hAnsi="Arial" w:cs="Arial"/>
        </w:rPr>
        <w:t>identifier</w:t>
      </w:r>
      <w:r w:rsidRPr="0070329A">
        <w:rPr>
          <w:rFonts w:ascii="Arial" w:hAnsi="Arial" w:cs="Arial"/>
        </w:rPr>
        <w:t xml:space="preserve"> becomes active/inactive with a subscription</w:t>
      </w:r>
      <w:r w:rsidRPr="0070329A">
        <w:rPr>
          <w:rFonts w:ascii="Arial" w:eastAsia="Malgun Gothic" w:hAnsi="Arial" w:cs="Arial" w:hint="eastAsia"/>
          <w:lang w:eastAsia="ko-KR"/>
        </w:rPr>
        <w:t xml:space="preserve"> </w:t>
      </w:r>
      <w:r w:rsidRPr="0070329A">
        <w:rPr>
          <w:rFonts w:ascii="Arial" w:eastAsia="Malgun Gothic" w:hAnsi="Arial" w:cs="Arial"/>
          <w:lang w:eastAsia="ko-KR"/>
        </w:rPr>
        <w:t>e.g. considering</w:t>
      </w:r>
      <w:r w:rsidRPr="0070329A">
        <w:rPr>
          <w:rFonts w:ascii="Arial" w:eastAsia="Malgun Gothic" w:hAnsi="Arial" w:cs="Arial"/>
          <w:lang w:val="en-US" w:eastAsia="ko-KR"/>
        </w:rPr>
        <w:t xml:space="preserve"> any</w:t>
      </w:r>
      <w:r w:rsidRPr="0070329A">
        <w:rPr>
          <w:rFonts w:ascii="Arial" w:eastAsia="Malgun Gothic" w:hAnsi="Arial" w:cs="Arial"/>
          <w:lang w:eastAsia="ko-KR"/>
        </w:rPr>
        <w:t xml:space="preserve"> privacy concerns</w:t>
      </w:r>
      <w:r>
        <w:rPr>
          <w:rFonts w:ascii="Arial" w:eastAsia="Malgun Gothic" w:hAnsi="Arial" w:cs="Arial"/>
          <w:lang w:eastAsia="ko-KR"/>
        </w:rPr>
        <w:t>.</w:t>
      </w:r>
    </w:p>
    <w:p w14:paraId="69E4C4D1" w14:textId="154A337F" w:rsidR="00481007" w:rsidRPr="00481007" w:rsidRDefault="00481007" w:rsidP="00481007">
      <w:r>
        <w:t>SA1 response: There are no stage 1 requirements to support this functionality..</w:t>
      </w:r>
    </w:p>
    <w:p w14:paraId="50FA7091" w14:textId="0B6D1522" w:rsidR="00481007" w:rsidRPr="00481007" w:rsidRDefault="00481007" w:rsidP="00481007">
      <w:pPr>
        <w:pStyle w:val="B1"/>
        <w:rPr>
          <w:rFonts w:cs="Arial"/>
        </w:rPr>
      </w:pPr>
      <w:r>
        <w:rPr>
          <w:rFonts w:ascii="Arial" w:hAnsi="Arial" w:cs="Arial"/>
        </w:rPr>
        <w:tab/>
      </w:r>
      <w:r w:rsidRPr="0070329A">
        <w:rPr>
          <w:rFonts w:ascii="Arial" w:hAnsi="Arial" w:cs="Arial"/>
        </w:rPr>
        <w:t xml:space="preserve">Similarly, SA2 would like to ask about SMS over NAS. </w:t>
      </w:r>
    </w:p>
    <w:p w14:paraId="25C8C1C9" w14:textId="061C796B" w:rsidR="00481007" w:rsidRPr="0070329A" w:rsidRDefault="00481007" w:rsidP="00481007">
      <w:pPr>
        <w:pStyle w:val="B1"/>
        <w:rPr>
          <w:rFonts w:ascii="Arial" w:hAnsi="Arial" w:cs="Arial"/>
        </w:rPr>
      </w:pPr>
      <w:r w:rsidRPr="0070329A">
        <w:rPr>
          <w:rFonts w:ascii="Arial" w:hAnsi="Arial" w:cs="Arial"/>
          <w:b/>
          <w:bCs/>
        </w:rPr>
        <w:t>Question 2</w:t>
      </w:r>
      <w:r w:rsidRPr="0070329A">
        <w:rPr>
          <w:rFonts w:ascii="Arial" w:hAnsi="Arial" w:cs="Arial"/>
        </w:rPr>
        <w:t xml:space="preserve">: SA2 would like to ask SA1: Whether there are any specific service requirements for the SMS over NAS service when a user </w:t>
      </w:r>
      <w:r>
        <w:rPr>
          <w:rFonts w:ascii="Arial" w:eastAsia="Calibri" w:hAnsi="Arial" w:cs="Arial"/>
        </w:rPr>
        <w:t>identifier</w:t>
      </w:r>
      <w:r w:rsidRPr="0070329A">
        <w:rPr>
          <w:rFonts w:ascii="Arial" w:hAnsi="Arial" w:cs="Arial"/>
        </w:rPr>
        <w:t xml:space="preserve"> becomes active/inactive with a subscription</w:t>
      </w:r>
      <w:r w:rsidRPr="0070329A">
        <w:rPr>
          <w:rFonts w:ascii="Arial" w:eastAsia="Malgun Gothic" w:hAnsi="Arial" w:cs="Arial" w:hint="eastAsia"/>
          <w:lang w:eastAsia="ko-KR"/>
        </w:rPr>
        <w:t xml:space="preserve"> </w:t>
      </w:r>
      <w:r w:rsidRPr="0070329A">
        <w:rPr>
          <w:rFonts w:ascii="Arial" w:eastAsia="Malgun Gothic" w:hAnsi="Arial" w:cs="Arial"/>
          <w:lang w:eastAsia="ko-KR"/>
        </w:rPr>
        <w:t>e.g. considering</w:t>
      </w:r>
      <w:r w:rsidRPr="0070329A">
        <w:rPr>
          <w:rFonts w:ascii="Arial" w:eastAsia="Malgun Gothic" w:hAnsi="Arial" w:cs="Arial"/>
          <w:lang w:val="en-US" w:eastAsia="ko-KR"/>
        </w:rPr>
        <w:t xml:space="preserve"> any</w:t>
      </w:r>
      <w:r w:rsidRPr="0070329A">
        <w:rPr>
          <w:rFonts w:ascii="Arial" w:eastAsia="Malgun Gothic" w:hAnsi="Arial" w:cs="Arial"/>
          <w:lang w:eastAsia="ko-KR"/>
        </w:rPr>
        <w:t xml:space="preserve"> privacy concerns</w:t>
      </w:r>
      <w:r>
        <w:rPr>
          <w:rFonts w:ascii="Arial" w:eastAsia="Malgun Gothic" w:hAnsi="Arial" w:cs="Arial"/>
          <w:lang w:eastAsia="ko-KR"/>
        </w:rPr>
        <w:t>.</w:t>
      </w:r>
      <w:r w:rsidRPr="0070329A" w:rsidDel="00D576DF">
        <w:rPr>
          <w:rFonts w:ascii="Arial" w:hAnsi="Arial" w:cs="Arial"/>
        </w:rPr>
        <w:t xml:space="preserve"> </w:t>
      </w:r>
    </w:p>
    <w:p w14:paraId="33649D5D" w14:textId="2B7F605D" w:rsidR="00046151" w:rsidRPr="00046151" w:rsidRDefault="00046151" w:rsidP="00046151">
      <w:r>
        <w:t>SA1 response: There are no stage 1 requirements to support this functionality.</w:t>
      </w:r>
    </w:p>
    <w:p w14:paraId="3840E6EB" w14:textId="50A09638" w:rsidR="00481007" w:rsidRDefault="00481007" w:rsidP="00481007">
      <w:pPr>
        <w:pStyle w:val="B1"/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ab/>
      </w:r>
      <w:r w:rsidRPr="0070329A">
        <w:rPr>
          <w:rFonts w:ascii="Arial" w:hAnsi="Arial" w:cs="Arial"/>
          <w:lang w:val="en-CA"/>
        </w:rPr>
        <w:t>Note, SA2 assumes that MSISDN and IMPUs are still used for SMS and IMS communication, can SA1 confirm the SA2 understanding?</w:t>
      </w:r>
    </w:p>
    <w:p w14:paraId="3BAFB24B" w14:textId="202EE2C1" w:rsidR="00046151" w:rsidRPr="00046151" w:rsidRDefault="00046151" w:rsidP="00046151">
      <w:r w:rsidRPr="00B15F87">
        <w:t>SA1 response: There is no implied change to stage 1 service requirements for SMS and IMS communication arising due to User Identities and Authentication Architeture.</w:t>
      </w:r>
    </w:p>
    <w:p w14:paraId="2CE78C8E" w14:textId="77777777" w:rsidR="00481007" w:rsidRPr="0070329A" w:rsidRDefault="00481007" w:rsidP="00481007">
      <w:pPr>
        <w:pStyle w:val="B1"/>
        <w:rPr>
          <w:rFonts w:ascii="Arial" w:hAnsi="Arial" w:cs="Arial"/>
          <w:lang w:val="en-CA"/>
        </w:rPr>
      </w:pPr>
      <w:r w:rsidRPr="0070329A">
        <w:rPr>
          <w:rFonts w:ascii="Arial" w:hAnsi="Arial" w:cs="Arial"/>
          <w:b/>
          <w:bCs/>
          <w:lang w:val="en-CA"/>
        </w:rPr>
        <w:t>Question 3</w:t>
      </w:r>
      <w:r w:rsidRPr="0070329A">
        <w:rPr>
          <w:rFonts w:ascii="Arial" w:hAnsi="Arial" w:cs="Arial"/>
          <w:lang w:val="en-CA"/>
        </w:rPr>
        <w:t>: What are the requirements related to inter-syst</w:t>
      </w:r>
      <w:bookmarkStart w:id="11" w:name="_GoBack"/>
      <w:bookmarkEnd w:id="11"/>
      <w:r w:rsidRPr="0070329A">
        <w:rPr>
          <w:rFonts w:ascii="Arial" w:hAnsi="Arial" w:cs="Arial"/>
          <w:lang w:val="en-CA"/>
        </w:rPr>
        <w:t xml:space="preserve">em mobility and roaming? </w:t>
      </w:r>
    </w:p>
    <w:p w14:paraId="0BFA6AE7" w14:textId="05D1A420" w:rsidR="00B97703" w:rsidRPr="00481007" w:rsidRDefault="00481007" w:rsidP="000F6242">
      <w:r>
        <w:t>SA1 response: There are no stage 1 requirements to support this functionality.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286A69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8100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53373EDB" w14:textId="1BECA709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481007">
        <w:rPr>
          <w:rFonts w:ascii="Arial" w:hAnsi="Arial" w:cs="Arial"/>
          <w:b/>
        </w:rPr>
        <w:t xml:space="preserve"> </w:t>
      </w:r>
      <w:r w:rsidR="00481007" w:rsidRPr="00481007">
        <w:t>SA1 asks SA2 to take the response above into account in their ongoing work.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7DF1300" w14:textId="6A1166BD" w:rsidR="00DE0EB9" w:rsidRPr="00EA5FCB" w:rsidRDefault="00DE0EB9" w:rsidP="00DE0EB9">
      <w:pPr>
        <w:rPr>
          <w:lang w:val="fr-FR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EA5FCB">
        <w:rPr>
          <w:lang w:val="fr-FR"/>
        </w:rPr>
        <w:t>SA1#107</w:t>
      </w:r>
      <w:r w:rsidRPr="00EA5FCB">
        <w:rPr>
          <w:lang w:val="fr-FR"/>
        </w:rPr>
        <w:tab/>
      </w:r>
      <w:bookmarkEnd w:id="12"/>
      <w:bookmarkEnd w:id="13"/>
      <w:r w:rsidRPr="00EA5FCB">
        <w:rPr>
          <w:lang w:val="fr-FR"/>
        </w:rPr>
        <w:t>19 - 23 Aug 2024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  <w:t>Netherlands, Maastricht</w:t>
      </w:r>
    </w:p>
    <w:p w14:paraId="476AC3FD" w14:textId="0BF0D190" w:rsidR="00EA5FCB" w:rsidRPr="00EA5FCB" w:rsidRDefault="00EA5FCB" w:rsidP="00EA5FCB">
      <w:pPr>
        <w:rPr>
          <w:lang w:val="es-ES"/>
        </w:rPr>
      </w:pPr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4"/>
    <w:bookmarkEnd w:id="15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2660D" w14:textId="77777777" w:rsidR="00426965" w:rsidRDefault="00426965">
      <w:pPr>
        <w:spacing w:after="0"/>
      </w:pPr>
      <w:r>
        <w:separator/>
      </w:r>
    </w:p>
  </w:endnote>
  <w:endnote w:type="continuationSeparator" w:id="0">
    <w:p w14:paraId="2FC3270B" w14:textId="77777777" w:rsidR="00426965" w:rsidRDefault="004269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5DD74" w14:textId="77777777" w:rsidR="00426965" w:rsidRDefault="00426965">
      <w:pPr>
        <w:spacing w:after="0"/>
      </w:pPr>
      <w:r>
        <w:separator/>
      </w:r>
    </w:p>
  </w:footnote>
  <w:footnote w:type="continuationSeparator" w:id="0">
    <w:p w14:paraId="73D13B6D" w14:textId="77777777" w:rsidR="00426965" w:rsidRDefault="004269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6151"/>
    <w:rsid w:val="0005617F"/>
    <w:rsid w:val="000F6242"/>
    <w:rsid w:val="0010276C"/>
    <w:rsid w:val="00135E78"/>
    <w:rsid w:val="00153FE2"/>
    <w:rsid w:val="0019251F"/>
    <w:rsid w:val="001C2475"/>
    <w:rsid w:val="001C5CF7"/>
    <w:rsid w:val="001D50E9"/>
    <w:rsid w:val="0028077C"/>
    <w:rsid w:val="00287D24"/>
    <w:rsid w:val="002B7E09"/>
    <w:rsid w:val="002F1940"/>
    <w:rsid w:val="00304DEF"/>
    <w:rsid w:val="00383545"/>
    <w:rsid w:val="00426965"/>
    <w:rsid w:val="00433500"/>
    <w:rsid w:val="00433F71"/>
    <w:rsid w:val="00440D43"/>
    <w:rsid w:val="00481007"/>
    <w:rsid w:val="004E3939"/>
    <w:rsid w:val="00572763"/>
    <w:rsid w:val="005B0B83"/>
    <w:rsid w:val="007F4F92"/>
    <w:rsid w:val="0084734A"/>
    <w:rsid w:val="008D772F"/>
    <w:rsid w:val="0099764C"/>
    <w:rsid w:val="00A51EF5"/>
    <w:rsid w:val="00A53463"/>
    <w:rsid w:val="00AF4274"/>
    <w:rsid w:val="00B15F87"/>
    <w:rsid w:val="00B97703"/>
    <w:rsid w:val="00C37814"/>
    <w:rsid w:val="00C56A1A"/>
    <w:rsid w:val="00CB0AAE"/>
    <w:rsid w:val="00CF6087"/>
    <w:rsid w:val="00DB3B67"/>
    <w:rsid w:val="00DC68AA"/>
    <w:rsid w:val="00DE0EB9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F8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B15F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15F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15F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15F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15F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15F87"/>
    <w:pPr>
      <w:outlineLvl w:val="5"/>
    </w:pPr>
  </w:style>
  <w:style w:type="paragraph" w:styleId="Heading7">
    <w:name w:val="heading 7"/>
    <w:basedOn w:val="H6"/>
    <w:next w:val="Normal"/>
    <w:qFormat/>
    <w:rsid w:val="00B15F87"/>
    <w:pPr>
      <w:outlineLvl w:val="6"/>
    </w:pPr>
  </w:style>
  <w:style w:type="paragraph" w:styleId="Heading8">
    <w:name w:val="heading 8"/>
    <w:basedOn w:val="Heading1"/>
    <w:next w:val="Normal"/>
    <w:qFormat/>
    <w:rsid w:val="00B15F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F87"/>
    <w:pPr>
      <w:outlineLvl w:val="8"/>
    </w:pPr>
  </w:style>
  <w:style w:type="character" w:default="1" w:styleId="DefaultParagraphFont">
    <w:name w:val="Default Paragraph Font"/>
    <w:semiHidden/>
    <w:rsid w:val="00B15F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5F87"/>
  </w:style>
  <w:style w:type="paragraph" w:styleId="Header">
    <w:name w:val="header"/>
    <w:link w:val="HeaderChar"/>
    <w:rsid w:val="00B15F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styleId="Footer">
    <w:name w:val="footer"/>
    <w:basedOn w:val="Header"/>
    <w:semiHidden/>
    <w:rsid w:val="00B15F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15F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ja-JP"/>
    </w:rPr>
  </w:style>
  <w:style w:type="paragraph" w:styleId="TOC8">
    <w:name w:val="toc 8"/>
    <w:basedOn w:val="TOC1"/>
    <w:semiHidden/>
    <w:rsid w:val="00B15F87"/>
    <w:pPr>
      <w:spacing w:before="180"/>
      <w:ind w:left="2693" w:hanging="2693"/>
    </w:pPr>
    <w:rPr>
      <w:b/>
    </w:rPr>
  </w:style>
  <w:style w:type="paragraph" w:styleId="TOC1">
    <w:name w:val="toc 1"/>
    <w:semiHidden/>
    <w:rsid w:val="00B15F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ja-JP"/>
    </w:rPr>
  </w:style>
  <w:style w:type="paragraph" w:customStyle="1" w:styleId="ZT">
    <w:name w:val="ZT"/>
    <w:rsid w:val="00B15F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15F87"/>
    <w:pPr>
      <w:ind w:left="1701" w:hanging="1701"/>
    </w:pPr>
  </w:style>
  <w:style w:type="paragraph" w:styleId="TOC4">
    <w:name w:val="toc 4"/>
    <w:basedOn w:val="TOC3"/>
    <w:semiHidden/>
    <w:rsid w:val="00B15F87"/>
    <w:pPr>
      <w:ind w:left="1418" w:hanging="1418"/>
    </w:pPr>
  </w:style>
  <w:style w:type="paragraph" w:styleId="TOC3">
    <w:name w:val="toc 3"/>
    <w:basedOn w:val="TOC2"/>
    <w:semiHidden/>
    <w:rsid w:val="00B15F87"/>
    <w:pPr>
      <w:ind w:left="1134" w:hanging="1134"/>
    </w:pPr>
  </w:style>
  <w:style w:type="paragraph" w:styleId="TOC2">
    <w:name w:val="toc 2"/>
    <w:basedOn w:val="TOC1"/>
    <w:semiHidden/>
    <w:rsid w:val="00B15F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F87"/>
    <w:pPr>
      <w:ind w:left="284"/>
    </w:pPr>
  </w:style>
  <w:style w:type="paragraph" w:styleId="Index1">
    <w:name w:val="index 1"/>
    <w:basedOn w:val="Normal"/>
    <w:semiHidden/>
    <w:rsid w:val="00B15F87"/>
    <w:pPr>
      <w:keepLines/>
      <w:spacing w:after="0"/>
    </w:pPr>
  </w:style>
  <w:style w:type="paragraph" w:customStyle="1" w:styleId="ZH">
    <w:name w:val="ZH"/>
    <w:rsid w:val="00B15F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ja-JP"/>
    </w:rPr>
  </w:style>
  <w:style w:type="paragraph" w:customStyle="1" w:styleId="TT">
    <w:name w:val="TT"/>
    <w:basedOn w:val="Heading1"/>
    <w:next w:val="Normal"/>
    <w:rsid w:val="00B15F87"/>
    <w:pPr>
      <w:outlineLvl w:val="9"/>
    </w:pPr>
  </w:style>
  <w:style w:type="paragraph" w:styleId="ListNumber2">
    <w:name w:val="List Number 2"/>
    <w:basedOn w:val="ListNumber"/>
    <w:semiHidden/>
    <w:rsid w:val="00B15F87"/>
    <w:pPr>
      <w:ind w:left="851"/>
    </w:pPr>
  </w:style>
  <w:style w:type="character" w:styleId="FootnoteReference">
    <w:name w:val="footnote reference"/>
    <w:basedOn w:val="DefaultParagraphFont"/>
    <w:semiHidden/>
    <w:rsid w:val="00B15F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5F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B15F87"/>
    <w:rPr>
      <w:b/>
    </w:rPr>
  </w:style>
  <w:style w:type="paragraph" w:customStyle="1" w:styleId="TAC">
    <w:name w:val="TAC"/>
    <w:basedOn w:val="TAL"/>
    <w:rsid w:val="00B15F87"/>
    <w:pPr>
      <w:jc w:val="center"/>
    </w:pPr>
  </w:style>
  <w:style w:type="paragraph" w:customStyle="1" w:styleId="TF">
    <w:name w:val="TF"/>
    <w:basedOn w:val="TH"/>
    <w:rsid w:val="00B15F87"/>
    <w:pPr>
      <w:keepNext w:val="0"/>
      <w:spacing w:before="0" w:after="240"/>
    </w:pPr>
  </w:style>
  <w:style w:type="paragraph" w:customStyle="1" w:styleId="NO">
    <w:name w:val="NO"/>
    <w:basedOn w:val="Normal"/>
    <w:rsid w:val="00B15F87"/>
    <w:pPr>
      <w:keepLines/>
      <w:ind w:left="1135" w:hanging="851"/>
    </w:pPr>
  </w:style>
  <w:style w:type="paragraph" w:styleId="TOC9">
    <w:name w:val="toc 9"/>
    <w:basedOn w:val="TOC8"/>
    <w:semiHidden/>
    <w:rsid w:val="00B15F87"/>
    <w:pPr>
      <w:ind w:left="1418" w:hanging="1418"/>
    </w:pPr>
  </w:style>
  <w:style w:type="paragraph" w:customStyle="1" w:styleId="EX">
    <w:name w:val="EX"/>
    <w:basedOn w:val="Normal"/>
    <w:rsid w:val="00B15F87"/>
    <w:pPr>
      <w:keepLines/>
      <w:ind w:left="1702" w:hanging="1418"/>
    </w:pPr>
  </w:style>
  <w:style w:type="paragraph" w:customStyle="1" w:styleId="FP">
    <w:name w:val="FP"/>
    <w:basedOn w:val="Normal"/>
    <w:rsid w:val="00B15F87"/>
    <w:pPr>
      <w:spacing w:after="0"/>
    </w:pPr>
  </w:style>
  <w:style w:type="paragraph" w:customStyle="1" w:styleId="LD">
    <w:name w:val="LD"/>
    <w:rsid w:val="00B15F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ja-JP"/>
    </w:rPr>
  </w:style>
  <w:style w:type="paragraph" w:customStyle="1" w:styleId="NW">
    <w:name w:val="NW"/>
    <w:basedOn w:val="NO"/>
    <w:rsid w:val="00B15F87"/>
    <w:pPr>
      <w:spacing w:after="0"/>
    </w:pPr>
  </w:style>
  <w:style w:type="paragraph" w:customStyle="1" w:styleId="EW">
    <w:name w:val="EW"/>
    <w:basedOn w:val="EX"/>
    <w:rsid w:val="00B15F87"/>
    <w:pPr>
      <w:spacing w:after="0"/>
    </w:pPr>
  </w:style>
  <w:style w:type="paragraph" w:styleId="TOC6">
    <w:name w:val="toc 6"/>
    <w:basedOn w:val="TOC5"/>
    <w:next w:val="Normal"/>
    <w:semiHidden/>
    <w:rsid w:val="00B15F87"/>
    <w:pPr>
      <w:ind w:left="1985" w:hanging="1985"/>
    </w:pPr>
  </w:style>
  <w:style w:type="paragraph" w:styleId="TOC7">
    <w:name w:val="toc 7"/>
    <w:basedOn w:val="TOC6"/>
    <w:next w:val="Normal"/>
    <w:semiHidden/>
    <w:rsid w:val="00B15F87"/>
    <w:pPr>
      <w:ind w:left="2268" w:hanging="2268"/>
    </w:pPr>
  </w:style>
  <w:style w:type="paragraph" w:styleId="ListBullet2">
    <w:name w:val="List Bullet 2"/>
    <w:basedOn w:val="ListBullet"/>
    <w:semiHidden/>
    <w:rsid w:val="00B15F87"/>
    <w:pPr>
      <w:ind w:left="851"/>
    </w:pPr>
  </w:style>
  <w:style w:type="paragraph" w:styleId="ListBullet3">
    <w:name w:val="List Bullet 3"/>
    <w:basedOn w:val="ListBullet2"/>
    <w:semiHidden/>
    <w:rsid w:val="00B15F87"/>
    <w:pPr>
      <w:ind w:left="1135"/>
    </w:pPr>
  </w:style>
  <w:style w:type="paragraph" w:styleId="ListNumber">
    <w:name w:val="List Number"/>
    <w:basedOn w:val="List"/>
    <w:semiHidden/>
    <w:rsid w:val="00B15F87"/>
  </w:style>
  <w:style w:type="paragraph" w:customStyle="1" w:styleId="EQ">
    <w:name w:val="EQ"/>
    <w:basedOn w:val="Normal"/>
    <w:next w:val="Normal"/>
    <w:rsid w:val="00B15F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15F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F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5F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ja-JP"/>
    </w:rPr>
  </w:style>
  <w:style w:type="paragraph" w:customStyle="1" w:styleId="TAR">
    <w:name w:val="TAR"/>
    <w:basedOn w:val="TAL"/>
    <w:rsid w:val="00B15F87"/>
    <w:pPr>
      <w:jc w:val="right"/>
    </w:pPr>
  </w:style>
  <w:style w:type="paragraph" w:customStyle="1" w:styleId="H6">
    <w:name w:val="H6"/>
    <w:basedOn w:val="Heading5"/>
    <w:next w:val="Normal"/>
    <w:rsid w:val="00B15F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F87"/>
    <w:pPr>
      <w:ind w:left="851" w:hanging="851"/>
    </w:pPr>
  </w:style>
  <w:style w:type="paragraph" w:customStyle="1" w:styleId="TAL">
    <w:name w:val="TAL"/>
    <w:basedOn w:val="Normal"/>
    <w:rsid w:val="00B15F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5F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ja-JP"/>
    </w:rPr>
  </w:style>
  <w:style w:type="paragraph" w:customStyle="1" w:styleId="ZB">
    <w:name w:val="ZB"/>
    <w:rsid w:val="00B15F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ja-JP"/>
    </w:rPr>
  </w:style>
  <w:style w:type="paragraph" w:customStyle="1" w:styleId="ZD">
    <w:name w:val="ZD"/>
    <w:rsid w:val="00B15F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ja-JP"/>
    </w:rPr>
  </w:style>
  <w:style w:type="paragraph" w:customStyle="1" w:styleId="ZU">
    <w:name w:val="ZU"/>
    <w:rsid w:val="00B15F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ja-JP"/>
    </w:rPr>
  </w:style>
  <w:style w:type="paragraph" w:customStyle="1" w:styleId="ZV">
    <w:name w:val="ZV"/>
    <w:basedOn w:val="ZU"/>
    <w:rsid w:val="00B15F87"/>
    <w:pPr>
      <w:framePr w:wrap="notBeside" w:y="16161"/>
    </w:pPr>
  </w:style>
  <w:style w:type="character" w:customStyle="1" w:styleId="ZGSM">
    <w:name w:val="ZGSM"/>
    <w:rsid w:val="00B15F87"/>
  </w:style>
  <w:style w:type="paragraph" w:styleId="List2">
    <w:name w:val="List 2"/>
    <w:basedOn w:val="List"/>
    <w:semiHidden/>
    <w:rsid w:val="00B15F87"/>
    <w:pPr>
      <w:ind w:left="851"/>
    </w:pPr>
  </w:style>
  <w:style w:type="paragraph" w:customStyle="1" w:styleId="ZG">
    <w:name w:val="ZG"/>
    <w:rsid w:val="00B15F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ja-JP"/>
    </w:rPr>
  </w:style>
  <w:style w:type="paragraph" w:styleId="List3">
    <w:name w:val="List 3"/>
    <w:basedOn w:val="List2"/>
    <w:semiHidden/>
    <w:rsid w:val="00B15F87"/>
    <w:pPr>
      <w:ind w:left="1135"/>
    </w:pPr>
  </w:style>
  <w:style w:type="paragraph" w:styleId="List4">
    <w:name w:val="List 4"/>
    <w:basedOn w:val="List3"/>
    <w:semiHidden/>
    <w:rsid w:val="00B15F87"/>
    <w:pPr>
      <w:ind w:left="1418"/>
    </w:pPr>
  </w:style>
  <w:style w:type="paragraph" w:styleId="List5">
    <w:name w:val="List 5"/>
    <w:basedOn w:val="List4"/>
    <w:semiHidden/>
    <w:rsid w:val="00B15F87"/>
    <w:pPr>
      <w:ind w:left="1702"/>
    </w:pPr>
  </w:style>
  <w:style w:type="paragraph" w:customStyle="1" w:styleId="EditorsNote">
    <w:name w:val="Editor's Note"/>
    <w:basedOn w:val="NO"/>
    <w:rsid w:val="00B15F87"/>
    <w:rPr>
      <w:color w:val="FF0000"/>
    </w:rPr>
  </w:style>
  <w:style w:type="paragraph" w:styleId="List">
    <w:name w:val="List"/>
    <w:basedOn w:val="Normal"/>
    <w:semiHidden/>
    <w:rsid w:val="00B15F87"/>
    <w:pPr>
      <w:ind w:left="568" w:hanging="284"/>
    </w:pPr>
  </w:style>
  <w:style w:type="paragraph" w:styleId="ListBullet">
    <w:name w:val="List Bullet"/>
    <w:basedOn w:val="List"/>
    <w:semiHidden/>
    <w:rsid w:val="00B15F87"/>
  </w:style>
  <w:style w:type="paragraph" w:styleId="ListBullet4">
    <w:name w:val="List Bullet 4"/>
    <w:basedOn w:val="ListBullet3"/>
    <w:semiHidden/>
    <w:rsid w:val="00B15F87"/>
    <w:pPr>
      <w:ind w:left="1418"/>
    </w:pPr>
  </w:style>
  <w:style w:type="paragraph" w:styleId="ListBullet5">
    <w:name w:val="List Bullet 5"/>
    <w:basedOn w:val="ListBullet4"/>
    <w:semiHidden/>
    <w:rsid w:val="00B15F87"/>
    <w:pPr>
      <w:ind w:left="1702"/>
    </w:pPr>
  </w:style>
  <w:style w:type="paragraph" w:customStyle="1" w:styleId="B2">
    <w:name w:val="B2"/>
    <w:basedOn w:val="List2"/>
    <w:rsid w:val="00B15F87"/>
  </w:style>
  <w:style w:type="paragraph" w:customStyle="1" w:styleId="B3">
    <w:name w:val="B3"/>
    <w:basedOn w:val="List3"/>
    <w:rsid w:val="00B15F87"/>
  </w:style>
  <w:style w:type="paragraph" w:customStyle="1" w:styleId="B4">
    <w:name w:val="B4"/>
    <w:basedOn w:val="List4"/>
    <w:rsid w:val="00B15F87"/>
  </w:style>
  <w:style w:type="paragraph" w:customStyle="1" w:styleId="B5">
    <w:name w:val="B5"/>
    <w:basedOn w:val="List5"/>
    <w:rsid w:val="00B15F87"/>
  </w:style>
  <w:style w:type="paragraph" w:customStyle="1" w:styleId="ZTD">
    <w:name w:val="ZTD"/>
    <w:basedOn w:val="ZB"/>
    <w:rsid w:val="00B15F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qFormat/>
    <w:rsid w:val="00481007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1 meetings</vt:lpstr>
    </vt:vector>
  </TitlesOfParts>
  <Company>ETSI Sophia Antipolis</Company>
  <LinksUpToDate>false</LinksUpToDate>
  <CharactersWithSpaces>2479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 </cp:lastModifiedBy>
  <cp:revision>2</cp:revision>
  <cp:lastPrinted>2002-04-23T07:10:00Z</cp:lastPrinted>
  <dcterms:created xsi:type="dcterms:W3CDTF">2024-08-09T12:49:00Z</dcterms:created>
  <dcterms:modified xsi:type="dcterms:W3CDTF">2024-08-09T12:49:00Z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